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56E" w:rsidRPr="005F601E" w:rsidRDefault="0022156E" w:rsidP="0022156E">
      <w:pPr>
        <w:rPr>
          <w:rFonts w:ascii="Times New Roman" w:hAnsi="Times New Roman" w:cs="Times New Roman"/>
          <w:b/>
          <w:sz w:val="32"/>
          <w:szCs w:val="32"/>
        </w:rPr>
      </w:pPr>
      <w:r w:rsidRPr="005F601E">
        <w:rPr>
          <w:rFonts w:ascii="Times New Roman" w:hAnsi="Times New Roman" w:cs="Times New Roman"/>
          <w:b/>
          <w:sz w:val="32"/>
          <w:szCs w:val="32"/>
        </w:rPr>
        <w:t xml:space="preserve">Lisa </w:t>
      </w:r>
      <w:r w:rsidR="008B35C2" w:rsidRPr="005F601E">
        <w:rPr>
          <w:rFonts w:ascii="Times New Roman" w:hAnsi="Times New Roman" w:cs="Times New Roman"/>
          <w:b/>
          <w:sz w:val="32"/>
          <w:szCs w:val="32"/>
        </w:rPr>
        <w:t>7</w:t>
      </w:r>
      <w:r w:rsidR="00364F77" w:rsidRPr="005F601E">
        <w:rPr>
          <w:rFonts w:ascii="Times New Roman" w:hAnsi="Times New Roman" w:cs="Times New Roman"/>
          <w:b/>
          <w:sz w:val="32"/>
          <w:szCs w:val="32"/>
        </w:rPr>
        <w:t xml:space="preserve">   </w:t>
      </w:r>
      <w:r w:rsidR="00790EC4" w:rsidRPr="005F601E">
        <w:rPr>
          <w:rFonts w:ascii="Times New Roman" w:hAnsi="Times New Roman" w:cs="Times New Roman"/>
          <w:b/>
          <w:sz w:val="32"/>
          <w:szCs w:val="32"/>
        </w:rPr>
        <w:t>Soovitusi</w:t>
      </w:r>
      <w:r w:rsidR="00412220" w:rsidRPr="005F601E">
        <w:rPr>
          <w:rFonts w:ascii="Times New Roman" w:hAnsi="Times New Roman" w:cs="Times New Roman"/>
          <w:b/>
          <w:sz w:val="32"/>
          <w:szCs w:val="32"/>
        </w:rPr>
        <w:t xml:space="preserve"> </w:t>
      </w:r>
      <w:r w:rsidR="00CD3BF9" w:rsidRPr="005F601E">
        <w:rPr>
          <w:rFonts w:ascii="Times New Roman" w:hAnsi="Times New Roman" w:cs="Times New Roman"/>
          <w:b/>
          <w:sz w:val="32"/>
          <w:szCs w:val="32"/>
        </w:rPr>
        <w:t>arengustrateegia koostajale</w:t>
      </w:r>
    </w:p>
    <w:p w:rsidR="00663130" w:rsidRPr="005F601E" w:rsidRDefault="00663130" w:rsidP="0022156E">
      <w:pPr>
        <w:spacing w:after="0"/>
        <w:jc w:val="both"/>
        <w:rPr>
          <w:rFonts w:ascii="Times New Roman" w:hAnsi="Times New Roman" w:cs="Times New Roman"/>
          <w:b/>
        </w:rPr>
      </w:pPr>
    </w:p>
    <w:p w:rsidR="0022156E" w:rsidRPr="005F601E" w:rsidRDefault="0022156E" w:rsidP="005F601E">
      <w:pPr>
        <w:spacing w:after="0"/>
        <w:jc w:val="both"/>
        <w:rPr>
          <w:rFonts w:ascii="Times New Roman" w:hAnsi="Times New Roman" w:cs="Times New Roman"/>
          <w:b/>
        </w:rPr>
      </w:pPr>
      <w:r w:rsidRPr="005F601E">
        <w:rPr>
          <w:rFonts w:ascii="Times New Roman" w:hAnsi="Times New Roman" w:cs="Times New Roman"/>
          <w:b/>
        </w:rPr>
        <w:t>Praktilisi soovitusi maakonna arengustrateegia koostamise kohta</w:t>
      </w:r>
    </w:p>
    <w:p w:rsidR="0022156E" w:rsidRPr="005F601E" w:rsidRDefault="0022156E" w:rsidP="0022156E">
      <w:pPr>
        <w:spacing w:after="0"/>
        <w:jc w:val="both"/>
        <w:rPr>
          <w:rFonts w:ascii="Times New Roman" w:hAnsi="Times New Roman" w:cs="Times New Roman"/>
        </w:rPr>
      </w:pPr>
      <w:r w:rsidRPr="005F601E">
        <w:rPr>
          <w:rFonts w:ascii="Times New Roman" w:hAnsi="Times New Roman" w:cs="Times New Roman"/>
        </w:rPr>
        <w:t xml:space="preserve">(Edasiarendus Tavo </w:t>
      </w:r>
      <w:proofErr w:type="spellStart"/>
      <w:r w:rsidRPr="005F601E">
        <w:rPr>
          <w:rFonts w:ascii="Times New Roman" w:hAnsi="Times New Roman" w:cs="Times New Roman"/>
        </w:rPr>
        <w:t>Kikase</w:t>
      </w:r>
      <w:proofErr w:type="spellEnd"/>
      <w:r w:rsidR="000805FA" w:rsidRPr="005F601E">
        <w:rPr>
          <w:rFonts w:ascii="Times New Roman" w:hAnsi="Times New Roman" w:cs="Times New Roman"/>
        </w:rPr>
        <w:t xml:space="preserve"> (Raplamaa)</w:t>
      </w:r>
      <w:r w:rsidRPr="005F601E">
        <w:rPr>
          <w:rFonts w:ascii="Times New Roman" w:hAnsi="Times New Roman" w:cs="Times New Roman"/>
        </w:rPr>
        <w:t xml:space="preserve"> allikmaterjalist)</w:t>
      </w:r>
    </w:p>
    <w:p w:rsidR="0022156E" w:rsidRPr="005F601E" w:rsidRDefault="0022156E" w:rsidP="0022156E">
      <w:pPr>
        <w:spacing w:after="0"/>
        <w:jc w:val="both"/>
        <w:rPr>
          <w:rFonts w:ascii="Times New Roman" w:hAnsi="Times New Roman" w:cs="Times New Roman"/>
        </w:rPr>
      </w:pPr>
    </w:p>
    <w:p w:rsidR="0022156E" w:rsidRPr="005F601E" w:rsidRDefault="0022156E" w:rsidP="0022156E">
      <w:pPr>
        <w:spacing w:after="0"/>
        <w:jc w:val="both"/>
        <w:rPr>
          <w:rFonts w:ascii="Times New Roman" w:hAnsi="Times New Roman" w:cs="Times New Roman"/>
        </w:rPr>
      </w:pPr>
      <w:r w:rsidRPr="005F601E">
        <w:rPr>
          <w:rFonts w:ascii="Times New Roman" w:hAnsi="Times New Roman" w:cs="Times New Roman"/>
        </w:rPr>
        <w:t xml:space="preserve">Koostamine – algatamine ja sellest teatamine; meeskonna moodustamine; üldsuse kaasamine, teabe vahendamine (meedia jne); olukorra ülevaade (ülevaade, trendid); strateegia koostamine; visiooni loomine; eesmärkide püstitamine; strateegia sõnastamine; tulevikustsenaariumid, arengumudel; tegevusvaldkondade </w:t>
      </w:r>
      <w:proofErr w:type="spellStart"/>
      <w:r w:rsidRPr="005F601E">
        <w:rPr>
          <w:rFonts w:ascii="Times New Roman" w:hAnsi="Times New Roman" w:cs="Times New Roman"/>
        </w:rPr>
        <w:t>prioritiseerimine</w:t>
      </w:r>
      <w:proofErr w:type="spellEnd"/>
      <w:r w:rsidRPr="005F601E">
        <w:rPr>
          <w:rFonts w:ascii="Times New Roman" w:hAnsi="Times New Roman" w:cs="Times New Roman"/>
        </w:rPr>
        <w:t>; tegevuste ja valdkondade kirjeldamine ja valik; seirenäitajate süsteemi loomine; elluviimise ajakava kokkuleppimine; tegevuste sidumine ressurssidega; avalikustamine; kehtestamine ja hilisem muutmine.</w:t>
      </w:r>
    </w:p>
    <w:p w:rsidR="0022156E" w:rsidRPr="005F601E" w:rsidRDefault="0022156E" w:rsidP="0022156E">
      <w:pPr>
        <w:spacing w:after="0"/>
        <w:jc w:val="both"/>
        <w:rPr>
          <w:rFonts w:ascii="Times New Roman" w:hAnsi="Times New Roman" w:cs="Times New Roman"/>
        </w:rPr>
      </w:pPr>
    </w:p>
    <w:p w:rsidR="0022156E" w:rsidRPr="005F601E" w:rsidRDefault="0022156E" w:rsidP="0022156E">
      <w:pPr>
        <w:spacing w:after="0"/>
        <w:jc w:val="both"/>
        <w:rPr>
          <w:rFonts w:ascii="Times New Roman" w:hAnsi="Times New Roman" w:cs="Times New Roman"/>
        </w:rPr>
      </w:pPr>
      <w:r w:rsidRPr="005F601E">
        <w:rPr>
          <w:rFonts w:ascii="Times New Roman" w:hAnsi="Times New Roman" w:cs="Times New Roman"/>
        </w:rPr>
        <w:t>Küsimused: kes juhib koostamist / milliseid institutsioone kaasata / kui palju ja kuidas kaasata laiemat avalikkust / kui kaua on meil aega / muud ressursid / seos m</w:t>
      </w:r>
      <w:r w:rsidR="00C00A58">
        <w:rPr>
          <w:rFonts w:ascii="Times New Roman" w:hAnsi="Times New Roman" w:cs="Times New Roman"/>
        </w:rPr>
        <w:t xml:space="preserve">aakonnaplaneeringuga / seos </w:t>
      </w:r>
      <w:proofErr w:type="spellStart"/>
      <w:r w:rsidR="00C00A58">
        <w:rPr>
          <w:rFonts w:ascii="Times New Roman" w:hAnsi="Times New Roman" w:cs="Times New Roman"/>
        </w:rPr>
        <w:t>KOV</w:t>
      </w:r>
      <w:r w:rsidRPr="005F601E">
        <w:rPr>
          <w:rFonts w:ascii="Times New Roman" w:hAnsi="Times New Roman" w:cs="Times New Roman"/>
        </w:rPr>
        <w:t>de</w:t>
      </w:r>
      <w:proofErr w:type="spellEnd"/>
      <w:r w:rsidRPr="005F601E">
        <w:rPr>
          <w:rFonts w:ascii="Times New Roman" w:hAnsi="Times New Roman" w:cs="Times New Roman"/>
        </w:rPr>
        <w:t xml:space="preserve"> arengukavadega / seos teiste maakondade arengustrateegiatega / seos riiklike strateegiatega.</w:t>
      </w:r>
    </w:p>
    <w:p w:rsidR="0022156E" w:rsidRPr="005F601E" w:rsidRDefault="0022156E" w:rsidP="0022156E">
      <w:pPr>
        <w:spacing w:after="0"/>
        <w:jc w:val="both"/>
        <w:rPr>
          <w:rFonts w:ascii="Times New Roman" w:hAnsi="Times New Roman" w:cs="Times New Roman"/>
        </w:rPr>
      </w:pPr>
    </w:p>
    <w:p w:rsidR="0022156E" w:rsidRPr="005F601E" w:rsidRDefault="0022156E" w:rsidP="0022156E">
      <w:pPr>
        <w:spacing w:after="0"/>
        <w:jc w:val="both"/>
        <w:rPr>
          <w:rFonts w:ascii="Times New Roman" w:hAnsi="Times New Roman" w:cs="Times New Roman"/>
        </w:rPr>
      </w:pPr>
      <w:r w:rsidRPr="005F601E">
        <w:rPr>
          <w:rFonts w:ascii="Times New Roman" w:hAnsi="Times New Roman" w:cs="Times New Roman"/>
        </w:rPr>
        <w:t xml:space="preserve">Läbi tuleb viia huvirühmade kohta esmane analüüs. Teemarühma esimesel kokkusaamisel võiks veel kord arutada konkreetset isikute ringi, kes osalevad töös ja mõelda, et keda peaks veel kaasama. Samal ajal tuleb silmas pidada, et rühmasisesed proportsioonid peaksid paika jääma ja teemarühm ei tohiks liiga suureks paisuda (maks. 14 inimest). Seda eeltööd saab enne teha iga teemarühma kaks juhtpersooni. </w:t>
      </w:r>
    </w:p>
    <w:p w:rsidR="0022156E" w:rsidRPr="005F601E" w:rsidRDefault="0022156E" w:rsidP="0022156E">
      <w:pPr>
        <w:spacing w:after="0"/>
        <w:jc w:val="both"/>
        <w:rPr>
          <w:rFonts w:ascii="Times New Roman" w:hAnsi="Times New Roman" w:cs="Times New Roman"/>
        </w:rPr>
      </w:pPr>
    </w:p>
    <w:p w:rsidR="0022156E" w:rsidRPr="005F601E" w:rsidRDefault="0022156E" w:rsidP="0022156E">
      <w:pPr>
        <w:spacing w:after="0"/>
        <w:jc w:val="both"/>
        <w:rPr>
          <w:rFonts w:ascii="Times New Roman" w:hAnsi="Times New Roman" w:cs="Times New Roman"/>
        </w:rPr>
      </w:pPr>
      <w:r w:rsidRPr="005F601E">
        <w:rPr>
          <w:rFonts w:ascii="Times New Roman" w:hAnsi="Times New Roman" w:cs="Times New Roman"/>
        </w:rPr>
        <w:t>Läbi tuleb mõelda, et millised huvirühmad täpsemalt võiksid olla kaasatud ja millised nendest on võtmetähtsusega; kui suurt hulka inimesi mingi huvirühm esindab; kas konkreetsel huvirühmal on tahet ja aega aktiivselt osaleda; kas huvirühm valdab teemat; kas huvirühm esindab oluliselist piirkondliku, vanuselist, soolist vms inimkooslust.</w:t>
      </w:r>
    </w:p>
    <w:p w:rsidR="0022156E" w:rsidRPr="005F601E" w:rsidRDefault="0022156E" w:rsidP="0022156E">
      <w:pPr>
        <w:spacing w:after="0"/>
        <w:jc w:val="both"/>
        <w:rPr>
          <w:rFonts w:ascii="Times New Roman" w:hAnsi="Times New Roman" w:cs="Times New Roman"/>
        </w:rPr>
      </w:pPr>
    </w:p>
    <w:p w:rsidR="0022156E" w:rsidRPr="005F601E" w:rsidRDefault="0022156E" w:rsidP="0022156E">
      <w:pPr>
        <w:spacing w:after="0"/>
        <w:jc w:val="both"/>
        <w:rPr>
          <w:rFonts w:ascii="Times New Roman" w:hAnsi="Times New Roman" w:cs="Times New Roman"/>
        </w:rPr>
      </w:pPr>
      <w:r w:rsidRPr="005F601E">
        <w:rPr>
          <w:rFonts w:ascii="Times New Roman" w:hAnsi="Times New Roman" w:cs="Times New Roman"/>
        </w:rPr>
        <w:t>Juhtrühmas võiksid enamvähem võrdselt olla esindatud: riigia</w:t>
      </w:r>
      <w:r w:rsidR="00C00A58">
        <w:rPr>
          <w:rFonts w:ascii="Times New Roman" w:hAnsi="Times New Roman" w:cs="Times New Roman"/>
        </w:rPr>
        <w:t xml:space="preserve">sutused (-institutsioonid), </w:t>
      </w:r>
      <w:proofErr w:type="spellStart"/>
      <w:r w:rsidR="00C00A58">
        <w:rPr>
          <w:rFonts w:ascii="Times New Roman" w:hAnsi="Times New Roman" w:cs="Times New Roman"/>
        </w:rPr>
        <w:t>KOV</w:t>
      </w:r>
      <w:bookmarkStart w:id="0" w:name="_GoBack"/>
      <w:bookmarkEnd w:id="0"/>
      <w:r w:rsidRPr="005F601E">
        <w:rPr>
          <w:rFonts w:ascii="Times New Roman" w:hAnsi="Times New Roman" w:cs="Times New Roman"/>
        </w:rPr>
        <w:t>d</w:t>
      </w:r>
      <w:proofErr w:type="spellEnd"/>
      <w:r w:rsidRPr="005F601E">
        <w:rPr>
          <w:rFonts w:ascii="Times New Roman" w:hAnsi="Times New Roman" w:cs="Times New Roman"/>
        </w:rPr>
        <w:t>, ettevõtjad, vabaühendused, samuti hariduse (akadeemiline) valdkond – nt 3 liiget igast sektorist.</w:t>
      </w:r>
    </w:p>
    <w:p w:rsidR="0022156E" w:rsidRPr="005F601E" w:rsidRDefault="0022156E" w:rsidP="0022156E">
      <w:pPr>
        <w:spacing w:after="0"/>
        <w:jc w:val="both"/>
        <w:rPr>
          <w:rFonts w:ascii="Times New Roman" w:hAnsi="Times New Roman" w:cs="Times New Roman"/>
        </w:rPr>
      </w:pPr>
      <w:r w:rsidRPr="005F601E">
        <w:rPr>
          <w:rFonts w:ascii="Times New Roman" w:hAnsi="Times New Roman" w:cs="Times New Roman"/>
        </w:rPr>
        <w:t>Ka teemarühmades võiksid proportsioonid olla võrdsed: avalik sektor, ettevõtjad, vabaühendused – nt 4 liiget igast sektorist.</w:t>
      </w:r>
    </w:p>
    <w:p w:rsidR="0022156E" w:rsidRPr="005F601E" w:rsidRDefault="0022156E" w:rsidP="0022156E">
      <w:pPr>
        <w:spacing w:after="0"/>
        <w:jc w:val="both"/>
        <w:rPr>
          <w:rFonts w:ascii="Times New Roman" w:hAnsi="Times New Roman" w:cs="Times New Roman"/>
        </w:rPr>
      </w:pPr>
    </w:p>
    <w:p w:rsidR="0022156E" w:rsidRPr="005F601E" w:rsidRDefault="0022156E" w:rsidP="0022156E">
      <w:pPr>
        <w:spacing w:after="0"/>
        <w:jc w:val="both"/>
        <w:rPr>
          <w:rFonts w:ascii="Times New Roman" w:hAnsi="Times New Roman" w:cs="Times New Roman"/>
        </w:rPr>
      </w:pPr>
      <w:r w:rsidRPr="005F601E">
        <w:rPr>
          <w:rFonts w:ascii="Times New Roman" w:hAnsi="Times New Roman" w:cs="Times New Roman"/>
        </w:rPr>
        <w:t>Peale kandidatuuride arutelu võiks määrata iga võtmetähtsusega huvirühma esindajaks 1 inimese. Vahetevahel esindab sama isik mitut huvirühma korraga.</w:t>
      </w:r>
    </w:p>
    <w:p w:rsidR="0022156E" w:rsidRPr="005F601E" w:rsidRDefault="0022156E" w:rsidP="0022156E">
      <w:pPr>
        <w:spacing w:after="0"/>
        <w:jc w:val="both"/>
        <w:rPr>
          <w:rFonts w:ascii="Times New Roman" w:hAnsi="Times New Roman" w:cs="Times New Roman"/>
        </w:rPr>
      </w:pPr>
    </w:p>
    <w:p w:rsidR="0022156E" w:rsidRPr="005F601E" w:rsidRDefault="0022156E" w:rsidP="0022156E">
      <w:pPr>
        <w:spacing w:after="0"/>
        <w:jc w:val="both"/>
        <w:rPr>
          <w:rFonts w:ascii="Times New Roman" w:hAnsi="Times New Roman" w:cs="Times New Roman"/>
        </w:rPr>
      </w:pPr>
      <w:r w:rsidRPr="005F601E">
        <w:rPr>
          <w:rFonts w:ascii="Times New Roman" w:hAnsi="Times New Roman" w:cs="Times New Roman"/>
        </w:rPr>
        <w:t>Kindlasti peaks toimuma teema lahtimõtestamine. Koos peaks otsima vastuseid järgmistele küsimustele: milline on teema nimetus; millisele kesksele küsimusele otsitakse vastust ning millest selle all räägitakse ja millest mitte; sõnastada olulisemad mõisted; vajadusel läbi viia SWOT-analüüs.</w:t>
      </w:r>
    </w:p>
    <w:p w:rsidR="0022156E" w:rsidRPr="005F601E" w:rsidRDefault="0022156E" w:rsidP="0022156E">
      <w:pPr>
        <w:spacing w:after="0"/>
        <w:jc w:val="both"/>
        <w:rPr>
          <w:rFonts w:ascii="Times New Roman" w:hAnsi="Times New Roman" w:cs="Times New Roman"/>
        </w:rPr>
      </w:pPr>
    </w:p>
    <w:p w:rsidR="0022156E" w:rsidRPr="005F601E" w:rsidRDefault="0022156E" w:rsidP="0022156E">
      <w:pPr>
        <w:spacing w:after="0"/>
        <w:jc w:val="both"/>
        <w:rPr>
          <w:rFonts w:ascii="Times New Roman" w:hAnsi="Times New Roman" w:cs="Times New Roman"/>
        </w:rPr>
      </w:pPr>
      <w:r w:rsidRPr="005F601E">
        <w:rPr>
          <w:rFonts w:ascii="Times New Roman" w:hAnsi="Times New Roman" w:cs="Times New Roman"/>
        </w:rPr>
        <w:t>Rühmade juhtisikute poolt tuleks läbi viia kehtiva arengustrateegia (arengukava) analüüs – seda saaks teha teemarühmade kokkusaamise vahelisel ajal. Vajadusel tuleks koos otsustada, et mida varasemast üle võtta, küsides ka rühma liikmete arvamusi.</w:t>
      </w:r>
    </w:p>
    <w:p w:rsidR="0022156E" w:rsidRPr="005F601E" w:rsidRDefault="0022156E" w:rsidP="0022156E">
      <w:pPr>
        <w:spacing w:after="0"/>
        <w:jc w:val="both"/>
        <w:rPr>
          <w:rFonts w:ascii="Times New Roman" w:hAnsi="Times New Roman" w:cs="Times New Roman"/>
        </w:rPr>
      </w:pPr>
    </w:p>
    <w:p w:rsidR="0022156E" w:rsidRPr="005F601E" w:rsidRDefault="0022156E" w:rsidP="0022156E">
      <w:pPr>
        <w:spacing w:after="0"/>
        <w:jc w:val="both"/>
        <w:rPr>
          <w:rFonts w:ascii="Times New Roman" w:hAnsi="Times New Roman" w:cs="Times New Roman"/>
        </w:rPr>
      </w:pPr>
      <w:r w:rsidRPr="005F601E">
        <w:rPr>
          <w:rFonts w:ascii="Times New Roman" w:hAnsi="Times New Roman" w:cs="Times New Roman"/>
        </w:rPr>
        <w:t>Teemarühmas tuleks kokku leppida, et millised andmed on olulised teie teemavaldkonna puhul ning kes, kustkohast ja millal need kokku kogub? Andmed peaksid katma olukorda kõigis alateemades. Samuti tuleks kokku leppida, et millised võiksid olla indikaatorid, mille alusel saaks hinnata arengut teie teemavaldkonnas.</w:t>
      </w:r>
    </w:p>
    <w:p w:rsidR="0022156E" w:rsidRPr="005F601E" w:rsidRDefault="0022156E" w:rsidP="0022156E">
      <w:pPr>
        <w:spacing w:after="0"/>
        <w:jc w:val="both"/>
        <w:rPr>
          <w:rFonts w:ascii="Times New Roman" w:hAnsi="Times New Roman" w:cs="Times New Roman"/>
        </w:rPr>
      </w:pPr>
      <w:r w:rsidRPr="005F601E">
        <w:rPr>
          <w:rFonts w:ascii="Times New Roman" w:hAnsi="Times New Roman" w:cs="Times New Roman"/>
        </w:rPr>
        <w:t xml:space="preserve">Vajalik oleks välja tuua trendid ja nende olulisust, nt skaala abil (1-2-3-4). </w:t>
      </w:r>
    </w:p>
    <w:p w:rsidR="0022156E" w:rsidRPr="005F601E" w:rsidRDefault="0022156E" w:rsidP="0022156E">
      <w:pPr>
        <w:spacing w:after="0"/>
        <w:jc w:val="both"/>
        <w:rPr>
          <w:rFonts w:ascii="Times New Roman" w:hAnsi="Times New Roman" w:cs="Times New Roman"/>
        </w:rPr>
      </w:pPr>
    </w:p>
    <w:p w:rsidR="0022156E" w:rsidRPr="005F601E" w:rsidRDefault="0022156E" w:rsidP="0022156E">
      <w:pPr>
        <w:spacing w:after="0"/>
        <w:jc w:val="both"/>
        <w:rPr>
          <w:rFonts w:ascii="Times New Roman" w:hAnsi="Times New Roman" w:cs="Times New Roman"/>
        </w:rPr>
      </w:pPr>
      <w:r w:rsidRPr="005F601E">
        <w:rPr>
          <w:rFonts w:ascii="Times New Roman" w:hAnsi="Times New Roman" w:cs="Times New Roman"/>
        </w:rPr>
        <w:t xml:space="preserve">Visiooni puhul tuleks arutleda, et milline võiks olla teie maakond ajahorisondi lõpul, nt kas aastal 2030, </w:t>
      </w:r>
      <w:r w:rsidRPr="005F601E">
        <w:rPr>
          <w:rFonts w:ascii="Times New Roman" w:hAnsi="Times New Roman" w:cs="Times New Roman"/>
          <w:u w:val="single"/>
        </w:rPr>
        <w:t>2035</w:t>
      </w:r>
      <w:r w:rsidRPr="005F601E">
        <w:rPr>
          <w:rFonts w:ascii="Times New Roman" w:hAnsi="Times New Roman" w:cs="Times New Roman"/>
        </w:rPr>
        <w:t xml:space="preserve"> või 2040. Täpsemalt võiks iga teemarühm arutleda selle üle, et milline võiks olla soovitav olukord </w:t>
      </w:r>
      <w:r w:rsidRPr="005F601E">
        <w:rPr>
          <w:rFonts w:ascii="Times New Roman" w:hAnsi="Times New Roman" w:cs="Times New Roman"/>
        </w:rPr>
        <w:lastRenderedPageBreak/>
        <w:t>teie maakonnas sel ajal. Läbi tuleks arutada kõik olulisemad tegevused, et jõuda selle soovitud tulevikuseisundini. Iga visioonis kajastatud mõtte kohta peaks tulema vähemalt 1 tegevus. Eraldi tuleks peale seda loendina välja tuua kõik tegevused, millega saaks algust teha kas kohe või lähitulevikus – nö esimesed sammud. Iga lähiaja tegevuse kohta tuleks märkida, et mille abil, kelle kaudu ja millal saaks neid teha. Visioon vormistatakse hiljem seotud tekstina, kus lähedased või seotud alateemad grupeeritakse eraldi lõikudesse kokku. Teksti esmane versioon pannakse kokku rühma juhtisikute poolt ja arutatakse hiljem teemarühma kokkusaamisel üle.</w:t>
      </w:r>
    </w:p>
    <w:p w:rsidR="0022156E" w:rsidRPr="005F601E" w:rsidRDefault="0022156E" w:rsidP="0022156E">
      <w:pPr>
        <w:spacing w:after="0"/>
        <w:jc w:val="both"/>
        <w:rPr>
          <w:rFonts w:ascii="Times New Roman" w:hAnsi="Times New Roman" w:cs="Times New Roman"/>
        </w:rPr>
      </w:pPr>
    </w:p>
    <w:p w:rsidR="0022156E" w:rsidRPr="005F601E" w:rsidRDefault="0022156E" w:rsidP="0022156E">
      <w:pPr>
        <w:spacing w:after="0"/>
        <w:jc w:val="both"/>
        <w:rPr>
          <w:rFonts w:ascii="Times New Roman" w:hAnsi="Times New Roman" w:cs="Times New Roman"/>
        </w:rPr>
      </w:pPr>
      <w:r w:rsidRPr="005F601E">
        <w:rPr>
          <w:rFonts w:ascii="Times New Roman" w:hAnsi="Times New Roman" w:cs="Times New Roman"/>
        </w:rPr>
        <w:t xml:space="preserve">Probleemid on ebasoovitav olukord, mis võivad tuleneda nii </w:t>
      </w:r>
      <w:proofErr w:type="spellStart"/>
      <w:r w:rsidRPr="005F601E">
        <w:rPr>
          <w:rFonts w:ascii="Times New Roman" w:hAnsi="Times New Roman" w:cs="Times New Roman"/>
        </w:rPr>
        <w:t>sisetingimustest</w:t>
      </w:r>
      <w:proofErr w:type="spellEnd"/>
      <w:r w:rsidRPr="005F601E">
        <w:rPr>
          <w:rFonts w:ascii="Times New Roman" w:hAnsi="Times New Roman" w:cs="Times New Roman"/>
        </w:rPr>
        <w:t xml:space="preserve"> (SWOT-analüüsi nõrkused), </w:t>
      </w:r>
      <w:proofErr w:type="spellStart"/>
      <w:r w:rsidRPr="005F601E">
        <w:rPr>
          <w:rFonts w:ascii="Times New Roman" w:hAnsi="Times New Roman" w:cs="Times New Roman"/>
        </w:rPr>
        <w:t>välistingimustest</w:t>
      </w:r>
      <w:proofErr w:type="spellEnd"/>
      <w:r w:rsidRPr="005F601E">
        <w:rPr>
          <w:rFonts w:ascii="Times New Roman" w:hAnsi="Times New Roman" w:cs="Times New Roman"/>
        </w:rPr>
        <w:t xml:space="preserve"> (SWOT-analüüsi ohud), tekkida visiooni suunas liikumisel või tekkida negatiivsete trendide mõjul.</w:t>
      </w:r>
    </w:p>
    <w:p w:rsidR="0022156E" w:rsidRPr="005F601E" w:rsidRDefault="0022156E" w:rsidP="0022156E">
      <w:pPr>
        <w:spacing w:after="0"/>
        <w:jc w:val="both"/>
        <w:rPr>
          <w:rFonts w:ascii="Times New Roman" w:hAnsi="Times New Roman" w:cs="Times New Roman"/>
        </w:rPr>
      </w:pPr>
    </w:p>
    <w:p w:rsidR="0022156E" w:rsidRPr="005F601E" w:rsidRDefault="0022156E" w:rsidP="0022156E">
      <w:pPr>
        <w:spacing w:after="0"/>
        <w:jc w:val="both"/>
        <w:rPr>
          <w:rFonts w:ascii="Times New Roman" w:hAnsi="Times New Roman" w:cs="Times New Roman"/>
        </w:rPr>
      </w:pPr>
      <w:r w:rsidRPr="005F601E">
        <w:rPr>
          <w:rFonts w:ascii="Times New Roman" w:hAnsi="Times New Roman" w:cs="Times New Roman"/>
        </w:rPr>
        <w:t>Teemarühm peaks sõnastama, et millised on nende valdkonna olulisemad probleemid maakonnas. Peale seda tuleks läbi viia probleemide olulisuse hindamine. Probleemide analüüsimiseks ja lahenduste leidmiseks on mitmeid variante, nt probleemipuu koostamine, probleemanalüüsi või jõudude välja analüüsi läbiviimine. Täpsem analüüs tuleks koostada kõige olulisemate probleemide kohta, kuid lahendusi tuleks otsida ka vähemolulistele. Lahendused peituvad probleemi põhjustes, mitte probleemis endas.</w:t>
      </w:r>
    </w:p>
    <w:p w:rsidR="0022156E" w:rsidRPr="005F601E" w:rsidRDefault="0022156E" w:rsidP="0022156E">
      <w:pPr>
        <w:spacing w:after="0"/>
        <w:jc w:val="both"/>
        <w:rPr>
          <w:rFonts w:ascii="Times New Roman" w:hAnsi="Times New Roman" w:cs="Times New Roman"/>
        </w:rPr>
      </w:pPr>
    </w:p>
    <w:p w:rsidR="0022156E" w:rsidRPr="005F601E" w:rsidRDefault="0022156E" w:rsidP="0022156E">
      <w:pPr>
        <w:spacing w:after="0"/>
        <w:jc w:val="both"/>
        <w:rPr>
          <w:rFonts w:ascii="Times New Roman" w:hAnsi="Times New Roman" w:cs="Times New Roman"/>
        </w:rPr>
      </w:pPr>
      <w:r w:rsidRPr="005F601E">
        <w:rPr>
          <w:rFonts w:ascii="Times New Roman" w:hAnsi="Times New Roman" w:cs="Times New Roman"/>
        </w:rPr>
        <w:t>Eesmärgid on soovitav olukord. Kaugemad ja lähemad eesmärgid on vaheseisundid visiooni suunas liikumisel, aga ka probleemide vältimiseks ja lahendamiseks. Igas teemarühmas tuleks koos mõelda, et millised on strateegilised (pikemaajalised) arengueesmärgid. Eesmärke saab grupeerida teemade järgi. Eesmärke tuleks hinnata olulisuse alusel, lastes seda teha teemarühma liikmetel vastava skaala alusel.</w:t>
      </w:r>
    </w:p>
    <w:p w:rsidR="0022156E" w:rsidRPr="005F601E" w:rsidRDefault="0022156E" w:rsidP="0022156E">
      <w:pPr>
        <w:spacing w:after="0"/>
        <w:jc w:val="both"/>
        <w:rPr>
          <w:rFonts w:ascii="Times New Roman" w:hAnsi="Times New Roman" w:cs="Times New Roman"/>
        </w:rPr>
      </w:pPr>
    </w:p>
    <w:p w:rsidR="0022156E" w:rsidRPr="005F601E" w:rsidRDefault="0022156E" w:rsidP="0022156E">
      <w:pPr>
        <w:spacing w:after="0"/>
        <w:jc w:val="both"/>
        <w:rPr>
          <w:rFonts w:ascii="Times New Roman" w:hAnsi="Times New Roman" w:cs="Times New Roman"/>
        </w:rPr>
      </w:pPr>
      <w:r w:rsidRPr="005F601E">
        <w:rPr>
          <w:rFonts w:ascii="Times New Roman" w:hAnsi="Times New Roman" w:cs="Times New Roman"/>
        </w:rPr>
        <w:t xml:space="preserve">Eesmärkide sõelumisel on üheks abivahendiks </w:t>
      </w:r>
      <w:proofErr w:type="spellStart"/>
      <w:r w:rsidRPr="005F601E">
        <w:rPr>
          <w:rFonts w:ascii="Times New Roman" w:hAnsi="Times New Roman" w:cs="Times New Roman"/>
          <w:u w:val="single"/>
        </w:rPr>
        <w:t>Eisenhoweri</w:t>
      </w:r>
      <w:proofErr w:type="spellEnd"/>
      <w:r w:rsidRPr="005F601E">
        <w:rPr>
          <w:rFonts w:ascii="Times New Roman" w:hAnsi="Times New Roman" w:cs="Times New Roman"/>
          <w:u w:val="single"/>
        </w:rPr>
        <w:t xml:space="preserve"> maatriks</w:t>
      </w:r>
      <w:r w:rsidRPr="005F601E">
        <w:rPr>
          <w:rFonts w:ascii="Times New Roman" w:hAnsi="Times New Roman" w:cs="Times New Roman"/>
        </w:rPr>
        <w:t>. Eesmärkide konflikti lahendamiseks võib need grupeerida nelja ossa:</w:t>
      </w:r>
    </w:p>
    <w:p w:rsidR="0022156E" w:rsidRPr="005F601E" w:rsidRDefault="0022156E" w:rsidP="0022156E">
      <w:pPr>
        <w:pStyle w:val="ListParagraph"/>
        <w:numPr>
          <w:ilvl w:val="0"/>
          <w:numId w:val="9"/>
        </w:numPr>
        <w:spacing w:after="0"/>
        <w:jc w:val="both"/>
        <w:rPr>
          <w:rFonts w:ascii="Times New Roman" w:hAnsi="Times New Roman" w:cs="Times New Roman"/>
        </w:rPr>
      </w:pPr>
      <w:r w:rsidRPr="005F601E">
        <w:rPr>
          <w:rFonts w:ascii="Times New Roman" w:hAnsi="Times New Roman" w:cs="Times New Roman"/>
        </w:rPr>
        <w:t>olulised ja pakilised eesmärgid;</w:t>
      </w:r>
    </w:p>
    <w:p w:rsidR="0022156E" w:rsidRPr="005F601E" w:rsidRDefault="0022156E" w:rsidP="0022156E">
      <w:pPr>
        <w:pStyle w:val="ListParagraph"/>
        <w:numPr>
          <w:ilvl w:val="0"/>
          <w:numId w:val="9"/>
        </w:numPr>
        <w:spacing w:after="0"/>
        <w:jc w:val="both"/>
        <w:rPr>
          <w:rFonts w:ascii="Times New Roman" w:hAnsi="Times New Roman" w:cs="Times New Roman"/>
        </w:rPr>
      </w:pPr>
      <w:r w:rsidRPr="005F601E">
        <w:rPr>
          <w:rFonts w:ascii="Times New Roman" w:hAnsi="Times New Roman" w:cs="Times New Roman"/>
        </w:rPr>
        <w:t>olulised ja mittepakilised eesmärgid,</w:t>
      </w:r>
    </w:p>
    <w:p w:rsidR="0022156E" w:rsidRPr="005F601E" w:rsidRDefault="0022156E" w:rsidP="0022156E">
      <w:pPr>
        <w:pStyle w:val="ListParagraph"/>
        <w:numPr>
          <w:ilvl w:val="0"/>
          <w:numId w:val="9"/>
        </w:numPr>
        <w:spacing w:after="0"/>
        <w:jc w:val="both"/>
        <w:rPr>
          <w:rFonts w:ascii="Times New Roman" w:hAnsi="Times New Roman" w:cs="Times New Roman"/>
        </w:rPr>
      </w:pPr>
      <w:r w:rsidRPr="005F601E">
        <w:rPr>
          <w:rFonts w:ascii="Times New Roman" w:hAnsi="Times New Roman" w:cs="Times New Roman"/>
        </w:rPr>
        <w:t>ebaolulised ja pakilised eesmärgid;</w:t>
      </w:r>
    </w:p>
    <w:p w:rsidR="0022156E" w:rsidRPr="005F601E" w:rsidRDefault="0022156E" w:rsidP="0022156E">
      <w:pPr>
        <w:pStyle w:val="ListParagraph"/>
        <w:numPr>
          <w:ilvl w:val="0"/>
          <w:numId w:val="9"/>
        </w:numPr>
        <w:spacing w:after="0"/>
        <w:jc w:val="both"/>
        <w:rPr>
          <w:rFonts w:ascii="Times New Roman" w:hAnsi="Times New Roman" w:cs="Times New Roman"/>
        </w:rPr>
      </w:pPr>
      <w:r w:rsidRPr="005F601E">
        <w:rPr>
          <w:rFonts w:ascii="Times New Roman" w:hAnsi="Times New Roman" w:cs="Times New Roman"/>
        </w:rPr>
        <w:t>ebaolulised ja mittepakilised eesmärgid.</w:t>
      </w:r>
    </w:p>
    <w:p w:rsidR="0022156E" w:rsidRPr="005F601E" w:rsidRDefault="0022156E" w:rsidP="0022156E">
      <w:pPr>
        <w:spacing w:after="0"/>
        <w:jc w:val="both"/>
        <w:rPr>
          <w:rFonts w:ascii="Times New Roman" w:hAnsi="Times New Roman" w:cs="Times New Roman"/>
        </w:rPr>
      </w:pPr>
    </w:p>
    <w:p w:rsidR="0022156E" w:rsidRPr="005F601E" w:rsidRDefault="0022156E" w:rsidP="0022156E">
      <w:pPr>
        <w:spacing w:after="0"/>
        <w:jc w:val="both"/>
        <w:rPr>
          <w:rFonts w:ascii="Times New Roman" w:hAnsi="Times New Roman" w:cs="Times New Roman"/>
        </w:rPr>
      </w:pPr>
      <w:r w:rsidRPr="005F601E">
        <w:rPr>
          <w:rFonts w:ascii="Times New Roman" w:hAnsi="Times New Roman" w:cs="Times New Roman"/>
        </w:rPr>
        <w:t>Lahendusi pakutakse välja ajahorisondi lõpuni, keskendudes siiski lähiaastatele. Läbi tuleks arutada, ühiselt sõnastada ja koostada loend põhiteemadest, milles lahendusi pakkuda – aluseks visioon, probleem ja eesmärgid. Peale prioriteetse teema sõnastamist võiks välja tuua teie maakonna arengueelised, arengutakistused ja arenguideed. Tegevuskava koostamisel tuleks lähtuda, et iga arenguidee kohta tuleks välja tuua vähemalt 1 konkreetne lähiaja tegevus. Lahendused tuleks välja tuua ka vähemprioriteetsetes teemavaldkondades. Lahendustes peavad kajastuma ka tegevused, mille ajamõõde ulatub kaugemale lähiajast või millel puudub mõõdetav tulemus.</w:t>
      </w:r>
    </w:p>
    <w:p w:rsidR="0022156E" w:rsidRPr="005F601E" w:rsidRDefault="0022156E" w:rsidP="0022156E">
      <w:pPr>
        <w:spacing w:after="0"/>
        <w:jc w:val="both"/>
        <w:rPr>
          <w:rFonts w:ascii="Times New Roman" w:hAnsi="Times New Roman" w:cs="Times New Roman"/>
        </w:rPr>
      </w:pPr>
    </w:p>
    <w:p w:rsidR="0022156E" w:rsidRPr="005F601E" w:rsidRDefault="0022156E" w:rsidP="0022156E">
      <w:pPr>
        <w:spacing w:after="0"/>
        <w:jc w:val="both"/>
        <w:rPr>
          <w:rFonts w:ascii="Times New Roman" w:hAnsi="Times New Roman" w:cs="Times New Roman"/>
        </w:rPr>
      </w:pPr>
      <w:r w:rsidRPr="005F601E">
        <w:rPr>
          <w:rFonts w:ascii="Times New Roman" w:hAnsi="Times New Roman" w:cs="Times New Roman"/>
        </w:rPr>
        <w:t xml:space="preserve">Investeeringute kava koostatakse lähiaja kohta. Igas teemavaldkonnas tuleks koostada üks ja ühtne investeeringukava, mis on kokku pandud prioriteetsuse järjekorras. </w:t>
      </w:r>
    </w:p>
    <w:p w:rsidR="0022156E" w:rsidRPr="005F601E" w:rsidRDefault="0022156E" w:rsidP="0022156E">
      <w:pPr>
        <w:spacing w:after="0"/>
        <w:jc w:val="both"/>
        <w:rPr>
          <w:rFonts w:ascii="Times New Roman" w:hAnsi="Times New Roman" w:cs="Times New Roman"/>
        </w:rPr>
      </w:pPr>
    </w:p>
    <w:p w:rsidR="0022156E" w:rsidRPr="005F601E" w:rsidRDefault="0022156E" w:rsidP="0022156E">
      <w:pPr>
        <w:spacing w:after="0"/>
        <w:jc w:val="both"/>
        <w:rPr>
          <w:rFonts w:ascii="Times New Roman" w:hAnsi="Times New Roman" w:cs="Times New Roman"/>
        </w:rPr>
      </w:pPr>
      <w:r w:rsidRPr="005F601E">
        <w:rPr>
          <w:rFonts w:ascii="Times New Roman" w:hAnsi="Times New Roman" w:cs="Times New Roman"/>
        </w:rPr>
        <w:t>Edasised sammud – metoodika (soovituslik juhendmaterjal); koostöö omavahel; protsessi rahastamine; inimressurss.</w:t>
      </w:r>
    </w:p>
    <w:p w:rsidR="0022156E" w:rsidRPr="005F601E" w:rsidRDefault="0022156E" w:rsidP="0022156E">
      <w:pPr>
        <w:spacing w:after="0"/>
        <w:ind w:left="360"/>
        <w:jc w:val="both"/>
        <w:rPr>
          <w:rFonts w:ascii="Times New Roman" w:hAnsi="Times New Roman" w:cs="Times New Roman"/>
        </w:rPr>
      </w:pPr>
      <w:r w:rsidRPr="005F601E">
        <w:rPr>
          <w:rFonts w:ascii="Times New Roman" w:hAnsi="Times New Roman" w:cs="Times New Roman"/>
        </w:rPr>
        <w:t>Arengu kavandamine on ühtaegu nii koolitus- kui ka õppimisprotsess. Arengu kavandamist ei saa tellida. Arengu kavandamine ei ole vormitäide.</w:t>
      </w:r>
    </w:p>
    <w:p w:rsidR="0022156E" w:rsidRPr="005F601E" w:rsidRDefault="0022156E" w:rsidP="0022156E">
      <w:pPr>
        <w:spacing w:after="0"/>
        <w:ind w:left="360"/>
        <w:jc w:val="both"/>
        <w:rPr>
          <w:rFonts w:ascii="Times New Roman" w:hAnsi="Times New Roman" w:cs="Times New Roman"/>
        </w:rPr>
      </w:pPr>
      <w:r w:rsidRPr="005F601E">
        <w:rPr>
          <w:rFonts w:ascii="Times New Roman" w:hAnsi="Times New Roman" w:cs="Times New Roman"/>
        </w:rPr>
        <w:t>Oluline on, et arengustrateegia koostamise jooksul tekiks meeskond ja sõlmitaks teatud arv kokkuleppeid. Protsessi tulemusel sündiv arengustrateegia peab suunama maakonna arengut ja sisaldama teatud valikuid.</w:t>
      </w:r>
    </w:p>
    <w:p w:rsidR="0022156E" w:rsidRPr="005F601E" w:rsidRDefault="0022156E" w:rsidP="0022156E">
      <w:pPr>
        <w:spacing w:after="0"/>
        <w:jc w:val="both"/>
        <w:rPr>
          <w:rFonts w:ascii="Times New Roman" w:hAnsi="Times New Roman" w:cs="Times New Roman"/>
        </w:rPr>
      </w:pPr>
    </w:p>
    <w:p w:rsidR="0022156E" w:rsidRPr="005F601E" w:rsidRDefault="0022156E" w:rsidP="0022156E">
      <w:pPr>
        <w:spacing w:after="0"/>
        <w:jc w:val="both"/>
        <w:rPr>
          <w:rFonts w:ascii="Times New Roman" w:hAnsi="Times New Roman" w:cs="Times New Roman"/>
        </w:rPr>
      </w:pPr>
      <w:r w:rsidRPr="005F601E">
        <w:rPr>
          <w:rFonts w:ascii="Times New Roman" w:hAnsi="Times New Roman" w:cs="Times New Roman"/>
        </w:rPr>
        <w:t>Tegevused, mida teha enne strateegiaprotsessi avakoosolekut:</w:t>
      </w:r>
    </w:p>
    <w:p w:rsidR="0022156E" w:rsidRPr="005F601E" w:rsidRDefault="0022156E" w:rsidP="0022156E">
      <w:pPr>
        <w:pStyle w:val="ListParagraph"/>
        <w:numPr>
          <w:ilvl w:val="0"/>
          <w:numId w:val="6"/>
        </w:numPr>
        <w:spacing w:after="0"/>
        <w:jc w:val="both"/>
        <w:rPr>
          <w:rFonts w:ascii="Times New Roman" w:hAnsi="Times New Roman" w:cs="Times New Roman"/>
        </w:rPr>
      </w:pPr>
      <w:r w:rsidRPr="005F601E">
        <w:rPr>
          <w:rFonts w:ascii="Times New Roman" w:hAnsi="Times New Roman" w:cs="Times New Roman"/>
        </w:rPr>
        <w:lastRenderedPageBreak/>
        <w:t>Kokku leppida ja määrata töörühma(de) liikmed – arvestades, et oleksid kaasatud esindajad, kellel on pädevus strateegilisi otsuseid ja kokkuleppeid ette valmistada;</w:t>
      </w:r>
    </w:p>
    <w:p w:rsidR="0022156E" w:rsidRPr="005F601E" w:rsidRDefault="0022156E" w:rsidP="0022156E">
      <w:pPr>
        <w:pStyle w:val="ListParagraph"/>
        <w:numPr>
          <w:ilvl w:val="0"/>
          <w:numId w:val="6"/>
        </w:numPr>
        <w:spacing w:after="0"/>
        <w:jc w:val="both"/>
        <w:rPr>
          <w:rFonts w:ascii="Times New Roman" w:hAnsi="Times New Roman" w:cs="Times New Roman"/>
        </w:rPr>
      </w:pPr>
      <w:r w:rsidRPr="005F601E">
        <w:rPr>
          <w:rFonts w:ascii="Times New Roman" w:hAnsi="Times New Roman" w:cs="Times New Roman"/>
        </w:rPr>
        <w:t>Kokku leppida ja määrata töörühma juht / juhid;</w:t>
      </w:r>
    </w:p>
    <w:p w:rsidR="0022156E" w:rsidRPr="005F601E" w:rsidRDefault="0022156E" w:rsidP="0022156E">
      <w:pPr>
        <w:pStyle w:val="ListParagraph"/>
        <w:numPr>
          <w:ilvl w:val="0"/>
          <w:numId w:val="6"/>
        </w:numPr>
        <w:spacing w:after="0"/>
        <w:jc w:val="both"/>
        <w:rPr>
          <w:rFonts w:ascii="Times New Roman" w:hAnsi="Times New Roman" w:cs="Times New Roman"/>
        </w:rPr>
      </w:pPr>
      <w:r w:rsidRPr="005F601E">
        <w:rPr>
          <w:rFonts w:ascii="Times New Roman" w:hAnsi="Times New Roman" w:cs="Times New Roman"/>
        </w:rPr>
        <w:t>Kokku leppida ja määrata, kes valmistavad ette materjalid (sh millises osas, ajakava materjalide ettesaatmise kohta jne);</w:t>
      </w:r>
    </w:p>
    <w:p w:rsidR="0022156E" w:rsidRPr="005F601E" w:rsidRDefault="0022156E" w:rsidP="0022156E">
      <w:pPr>
        <w:pStyle w:val="ListParagraph"/>
        <w:numPr>
          <w:ilvl w:val="0"/>
          <w:numId w:val="6"/>
        </w:numPr>
        <w:spacing w:after="0"/>
        <w:jc w:val="both"/>
        <w:rPr>
          <w:rFonts w:ascii="Times New Roman" w:hAnsi="Times New Roman" w:cs="Times New Roman"/>
        </w:rPr>
      </w:pPr>
      <w:r w:rsidRPr="005F601E">
        <w:rPr>
          <w:rFonts w:ascii="Times New Roman" w:hAnsi="Times New Roman" w:cs="Times New Roman"/>
        </w:rPr>
        <w:t xml:space="preserve">Kellest koosneb ettevalmistustööd tegev meeskond? Kuidas tagada kõigi kaasatud </w:t>
      </w:r>
      <w:proofErr w:type="spellStart"/>
      <w:r w:rsidRPr="005F601E">
        <w:rPr>
          <w:rFonts w:ascii="Times New Roman" w:hAnsi="Times New Roman" w:cs="Times New Roman"/>
        </w:rPr>
        <w:t>KOVide</w:t>
      </w:r>
      <w:proofErr w:type="spellEnd"/>
      <w:r w:rsidRPr="005F601E">
        <w:rPr>
          <w:rFonts w:ascii="Times New Roman" w:hAnsi="Times New Roman" w:cs="Times New Roman"/>
        </w:rPr>
        <w:t xml:space="preserve"> huvide esindatus? Kas on otstarbekas kaasata täiendav ekspert (konsultant) / eksperdid?</w:t>
      </w:r>
    </w:p>
    <w:p w:rsidR="0022156E" w:rsidRPr="005F601E" w:rsidRDefault="0022156E" w:rsidP="0022156E">
      <w:pPr>
        <w:pStyle w:val="ListParagraph"/>
        <w:numPr>
          <w:ilvl w:val="0"/>
          <w:numId w:val="6"/>
        </w:numPr>
        <w:spacing w:after="0"/>
        <w:jc w:val="both"/>
        <w:rPr>
          <w:rFonts w:ascii="Times New Roman" w:hAnsi="Times New Roman" w:cs="Times New Roman"/>
        </w:rPr>
      </w:pPr>
      <w:r w:rsidRPr="005F601E">
        <w:rPr>
          <w:rFonts w:ascii="Times New Roman" w:hAnsi="Times New Roman" w:cs="Times New Roman"/>
        </w:rPr>
        <w:t>Mis organisatsioonid ja huvigrupid on vajalik kaasata ja hõlmata? Kuidas seda teha? Millistes etappides?</w:t>
      </w:r>
    </w:p>
    <w:p w:rsidR="0022156E" w:rsidRPr="005F601E" w:rsidRDefault="0022156E" w:rsidP="0022156E">
      <w:pPr>
        <w:pStyle w:val="ListParagraph"/>
        <w:numPr>
          <w:ilvl w:val="0"/>
          <w:numId w:val="6"/>
        </w:numPr>
        <w:spacing w:after="0"/>
        <w:jc w:val="both"/>
        <w:rPr>
          <w:rFonts w:ascii="Times New Roman" w:hAnsi="Times New Roman" w:cs="Times New Roman"/>
        </w:rPr>
      </w:pPr>
      <w:r w:rsidRPr="005F601E">
        <w:rPr>
          <w:rFonts w:ascii="Times New Roman" w:hAnsi="Times New Roman" w:cs="Times New Roman"/>
        </w:rPr>
        <w:t xml:space="preserve">Milline on asjaosaliste kasutada olev </w:t>
      </w:r>
      <w:proofErr w:type="spellStart"/>
      <w:r w:rsidRPr="005F601E">
        <w:rPr>
          <w:rFonts w:ascii="Times New Roman" w:hAnsi="Times New Roman" w:cs="Times New Roman"/>
        </w:rPr>
        <w:t>ajaresssurss</w:t>
      </w:r>
      <w:proofErr w:type="spellEnd"/>
      <w:r w:rsidRPr="005F601E">
        <w:rPr>
          <w:rFonts w:ascii="Times New Roman" w:hAnsi="Times New Roman" w:cs="Times New Roman"/>
        </w:rPr>
        <w:t xml:space="preserve"> – vaja on kokku leppida ajaraamid, sh lõpptähtaeg.</w:t>
      </w:r>
    </w:p>
    <w:p w:rsidR="0022156E" w:rsidRPr="005F601E" w:rsidRDefault="0022156E" w:rsidP="0022156E">
      <w:pPr>
        <w:pStyle w:val="ListParagraph"/>
        <w:numPr>
          <w:ilvl w:val="0"/>
          <w:numId w:val="6"/>
        </w:numPr>
        <w:spacing w:after="0"/>
        <w:jc w:val="both"/>
        <w:rPr>
          <w:rFonts w:ascii="Times New Roman" w:hAnsi="Times New Roman" w:cs="Times New Roman"/>
        </w:rPr>
      </w:pPr>
      <w:r w:rsidRPr="005F601E">
        <w:rPr>
          <w:rFonts w:ascii="Times New Roman" w:hAnsi="Times New Roman" w:cs="Times New Roman"/>
        </w:rPr>
        <w:t xml:space="preserve">Millised on strateegiaprotsessi peamised etapid? Kokku tuleb leppida – mitu kokkusaamist (koosolekut) mis teemadel korraldada? Mida saab teha muudes töövormides, koosolekute eeltööna ja </w:t>
      </w:r>
      <w:proofErr w:type="spellStart"/>
      <w:r w:rsidRPr="005F601E">
        <w:rPr>
          <w:rFonts w:ascii="Times New Roman" w:hAnsi="Times New Roman" w:cs="Times New Roman"/>
        </w:rPr>
        <w:t>järeltööna</w:t>
      </w:r>
      <w:proofErr w:type="spellEnd"/>
      <w:r w:rsidRPr="005F601E">
        <w:rPr>
          <w:rFonts w:ascii="Times New Roman" w:hAnsi="Times New Roman" w:cs="Times New Roman"/>
        </w:rPr>
        <w:t>?</w:t>
      </w:r>
    </w:p>
    <w:p w:rsidR="0022156E" w:rsidRPr="005F601E" w:rsidRDefault="0022156E" w:rsidP="0022156E">
      <w:pPr>
        <w:pStyle w:val="ListParagraph"/>
        <w:numPr>
          <w:ilvl w:val="0"/>
          <w:numId w:val="6"/>
        </w:numPr>
        <w:spacing w:after="0"/>
        <w:jc w:val="both"/>
        <w:rPr>
          <w:rFonts w:ascii="Times New Roman" w:hAnsi="Times New Roman" w:cs="Times New Roman"/>
        </w:rPr>
      </w:pPr>
      <w:r w:rsidRPr="005F601E">
        <w:rPr>
          <w:rFonts w:ascii="Times New Roman" w:hAnsi="Times New Roman" w:cs="Times New Roman"/>
        </w:rPr>
        <w:t>Millised on osapoolte rahalised võimalused strateegiaprotsessi läbiviimiseks?</w:t>
      </w:r>
    </w:p>
    <w:p w:rsidR="0022156E" w:rsidRPr="005F601E" w:rsidRDefault="0022156E" w:rsidP="0022156E">
      <w:pPr>
        <w:pStyle w:val="ListParagraph"/>
        <w:numPr>
          <w:ilvl w:val="0"/>
          <w:numId w:val="6"/>
        </w:numPr>
        <w:spacing w:after="0"/>
        <w:jc w:val="both"/>
        <w:rPr>
          <w:rFonts w:ascii="Times New Roman" w:hAnsi="Times New Roman" w:cs="Times New Roman"/>
        </w:rPr>
      </w:pPr>
      <w:r w:rsidRPr="005F601E">
        <w:rPr>
          <w:rFonts w:ascii="Times New Roman" w:hAnsi="Times New Roman" w:cs="Times New Roman"/>
        </w:rPr>
        <w:t>Kas protsessis osalejatel on olulisi põhimõtteid ja eripärasid, mida saab tuleb arvestada protsessi kavandamisel ja läbiviimisel?</w:t>
      </w:r>
    </w:p>
    <w:p w:rsidR="0022156E" w:rsidRPr="005F601E" w:rsidRDefault="0022156E" w:rsidP="0022156E">
      <w:pPr>
        <w:pStyle w:val="ListParagraph"/>
        <w:spacing w:after="0"/>
        <w:jc w:val="both"/>
        <w:rPr>
          <w:rFonts w:ascii="Times New Roman" w:hAnsi="Times New Roman" w:cs="Times New Roman"/>
        </w:rPr>
      </w:pPr>
    </w:p>
    <w:p w:rsidR="0022156E" w:rsidRPr="005F601E" w:rsidRDefault="0022156E" w:rsidP="0022156E">
      <w:pPr>
        <w:pStyle w:val="ListParagraph"/>
        <w:spacing w:after="0"/>
        <w:jc w:val="both"/>
        <w:rPr>
          <w:rFonts w:ascii="Times New Roman" w:hAnsi="Times New Roman" w:cs="Times New Roman"/>
        </w:rPr>
      </w:pPr>
      <w:r w:rsidRPr="005F601E">
        <w:rPr>
          <w:rFonts w:ascii="Times New Roman" w:hAnsi="Times New Roman" w:cs="Times New Roman"/>
        </w:rPr>
        <w:t>Avakoosolek - protsessi käivitamine, eesmärkides ja tegevusplaanis kokku leppimine:</w:t>
      </w:r>
    </w:p>
    <w:p w:rsidR="0022156E" w:rsidRPr="005F601E" w:rsidRDefault="0022156E" w:rsidP="0022156E">
      <w:pPr>
        <w:pStyle w:val="ListParagraph"/>
        <w:numPr>
          <w:ilvl w:val="0"/>
          <w:numId w:val="7"/>
        </w:numPr>
        <w:spacing w:after="0"/>
        <w:jc w:val="both"/>
        <w:rPr>
          <w:rFonts w:ascii="Times New Roman" w:hAnsi="Times New Roman" w:cs="Times New Roman"/>
        </w:rPr>
      </w:pPr>
      <w:r w:rsidRPr="005F601E">
        <w:rPr>
          <w:rFonts w:ascii="Times New Roman" w:hAnsi="Times New Roman" w:cs="Times New Roman"/>
        </w:rPr>
        <w:t>Lähteülesande tutvustus;</w:t>
      </w:r>
    </w:p>
    <w:p w:rsidR="0022156E" w:rsidRPr="005F601E" w:rsidRDefault="0022156E" w:rsidP="0022156E">
      <w:pPr>
        <w:pStyle w:val="ListParagraph"/>
        <w:numPr>
          <w:ilvl w:val="0"/>
          <w:numId w:val="7"/>
        </w:numPr>
        <w:spacing w:after="0"/>
        <w:jc w:val="both"/>
        <w:rPr>
          <w:rFonts w:ascii="Times New Roman" w:hAnsi="Times New Roman" w:cs="Times New Roman"/>
        </w:rPr>
      </w:pPr>
      <w:r w:rsidRPr="005F601E">
        <w:rPr>
          <w:rFonts w:ascii="Times New Roman" w:hAnsi="Times New Roman" w:cs="Times New Roman"/>
        </w:rPr>
        <w:t>Protsessi eesmärgid,</w:t>
      </w:r>
    </w:p>
    <w:p w:rsidR="0022156E" w:rsidRPr="005F601E" w:rsidRDefault="0022156E" w:rsidP="0022156E">
      <w:pPr>
        <w:pStyle w:val="ListParagraph"/>
        <w:numPr>
          <w:ilvl w:val="0"/>
          <w:numId w:val="7"/>
        </w:numPr>
        <w:spacing w:after="0"/>
        <w:jc w:val="both"/>
        <w:rPr>
          <w:rFonts w:ascii="Times New Roman" w:hAnsi="Times New Roman" w:cs="Times New Roman"/>
        </w:rPr>
      </w:pPr>
      <w:r w:rsidRPr="005F601E">
        <w:rPr>
          <w:rFonts w:ascii="Times New Roman" w:hAnsi="Times New Roman" w:cs="Times New Roman"/>
        </w:rPr>
        <w:t>Protsessi tegevusplaan – peamised etapid, tegevused ja ajakava;</w:t>
      </w:r>
    </w:p>
    <w:p w:rsidR="0022156E" w:rsidRPr="005F601E" w:rsidRDefault="0022156E" w:rsidP="0022156E">
      <w:pPr>
        <w:pStyle w:val="ListParagraph"/>
        <w:numPr>
          <w:ilvl w:val="0"/>
          <w:numId w:val="7"/>
        </w:numPr>
        <w:spacing w:after="0"/>
        <w:jc w:val="both"/>
        <w:rPr>
          <w:rFonts w:ascii="Times New Roman" w:hAnsi="Times New Roman" w:cs="Times New Roman"/>
        </w:rPr>
      </w:pPr>
      <w:r w:rsidRPr="005F601E">
        <w:rPr>
          <w:rFonts w:ascii="Times New Roman" w:hAnsi="Times New Roman" w:cs="Times New Roman"/>
        </w:rPr>
        <w:t>Protsessis osalejate tutvustus ja nende rollide ning vastutuse selgitamine;</w:t>
      </w:r>
    </w:p>
    <w:p w:rsidR="0022156E" w:rsidRPr="005F601E" w:rsidRDefault="0022156E" w:rsidP="0022156E">
      <w:pPr>
        <w:pStyle w:val="ListParagraph"/>
        <w:numPr>
          <w:ilvl w:val="0"/>
          <w:numId w:val="7"/>
        </w:numPr>
        <w:spacing w:after="0"/>
        <w:jc w:val="both"/>
        <w:rPr>
          <w:rFonts w:ascii="Times New Roman" w:hAnsi="Times New Roman" w:cs="Times New Roman"/>
        </w:rPr>
      </w:pPr>
      <w:r w:rsidRPr="005F601E">
        <w:rPr>
          <w:rFonts w:ascii="Times New Roman" w:hAnsi="Times New Roman" w:cs="Times New Roman"/>
        </w:rPr>
        <w:t>Protsessi ressursid – inimesed ja rahastus;</w:t>
      </w:r>
    </w:p>
    <w:p w:rsidR="0022156E" w:rsidRPr="005F601E" w:rsidRDefault="0022156E" w:rsidP="0022156E">
      <w:pPr>
        <w:pStyle w:val="ListParagraph"/>
        <w:numPr>
          <w:ilvl w:val="0"/>
          <w:numId w:val="7"/>
        </w:numPr>
        <w:spacing w:after="0"/>
        <w:jc w:val="both"/>
        <w:rPr>
          <w:rFonts w:ascii="Times New Roman" w:hAnsi="Times New Roman" w:cs="Times New Roman"/>
        </w:rPr>
      </w:pPr>
      <w:r w:rsidRPr="005F601E">
        <w:rPr>
          <w:rFonts w:ascii="Times New Roman" w:hAnsi="Times New Roman" w:cs="Times New Roman"/>
        </w:rPr>
        <w:t>Olulised kokkulepped tulemuslikuks protsessiks – otsuste tegemise viis, pädevus, infojagamise põhimõtetes kokku leppimine (keda informeeritakse millises osas, millal saadetakse materjalid), kuidas fikseeritakse kokkulepped ja eriarvamused;</w:t>
      </w:r>
    </w:p>
    <w:p w:rsidR="0022156E" w:rsidRPr="005F601E" w:rsidRDefault="0022156E" w:rsidP="0022156E">
      <w:pPr>
        <w:pStyle w:val="ListParagraph"/>
        <w:numPr>
          <w:ilvl w:val="0"/>
          <w:numId w:val="7"/>
        </w:numPr>
        <w:spacing w:after="0"/>
        <w:jc w:val="both"/>
        <w:rPr>
          <w:rFonts w:ascii="Times New Roman" w:hAnsi="Times New Roman" w:cs="Times New Roman"/>
        </w:rPr>
      </w:pPr>
      <w:r w:rsidRPr="005F601E">
        <w:rPr>
          <w:rFonts w:ascii="Times New Roman" w:hAnsi="Times New Roman" w:cs="Times New Roman"/>
        </w:rPr>
        <w:t>Muud küsimused.</w:t>
      </w:r>
    </w:p>
    <w:p w:rsidR="0022156E" w:rsidRPr="005F601E" w:rsidRDefault="0022156E" w:rsidP="0022156E">
      <w:pPr>
        <w:spacing w:after="0"/>
        <w:ind w:left="720"/>
        <w:jc w:val="both"/>
        <w:rPr>
          <w:rFonts w:ascii="Times New Roman" w:hAnsi="Times New Roman" w:cs="Times New Roman"/>
        </w:rPr>
      </w:pPr>
      <w:r w:rsidRPr="005F601E">
        <w:rPr>
          <w:rFonts w:ascii="Times New Roman" w:hAnsi="Times New Roman" w:cs="Times New Roman"/>
        </w:rPr>
        <w:t>Iga järgneva teemakoosoleku lõpuks on tähtis:</w:t>
      </w:r>
    </w:p>
    <w:p w:rsidR="0022156E" w:rsidRPr="005F601E" w:rsidRDefault="0022156E" w:rsidP="0022156E">
      <w:pPr>
        <w:pStyle w:val="ListParagraph"/>
        <w:numPr>
          <w:ilvl w:val="0"/>
          <w:numId w:val="8"/>
        </w:numPr>
        <w:spacing w:after="0"/>
        <w:jc w:val="both"/>
        <w:rPr>
          <w:rFonts w:ascii="Times New Roman" w:hAnsi="Times New Roman" w:cs="Times New Roman"/>
        </w:rPr>
      </w:pPr>
      <w:r w:rsidRPr="005F601E">
        <w:rPr>
          <w:rFonts w:ascii="Times New Roman" w:hAnsi="Times New Roman" w:cs="Times New Roman"/>
        </w:rPr>
        <w:t>Oodatav tulemus – ühine arusaam käsitletud teema olulisematest arenguvõimalustest ja väljakutsetest;</w:t>
      </w:r>
    </w:p>
    <w:p w:rsidR="0022156E" w:rsidRPr="005F601E" w:rsidRDefault="0022156E" w:rsidP="0022156E">
      <w:pPr>
        <w:pStyle w:val="ListParagraph"/>
        <w:numPr>
          <w:ilvl w:val="0"/>
          <w:numId w:val="8"/>
        </w:numPr>
        <w:spacing w:after="0"/>
        <w:jc w:val="both"/>
        <w:rPr>
          <w:rFonts w:ascii="Times New Roman" w:hAnsi="Times New Roman" w:cs="Times New Roman"/>
        </w:rPr>
      </w:pPr>
      <w:r w:rsidRPr="005F601E">
        <w:rPr>
          <w:rFonts w:ascii="Times New Roman" w:hAnsi="Times New Roman" w:cs="Times New Roman"/>
        </w:rPr>
        <w:t>Ühisosa ehk kokkulepped;</w:t>
      </w:r>
    </w:p>
    <w:p w:rsidR="0022156E" w:rsidRPr="005F601E" w:rsidRDefault="0022156E" w:rsidP="0022156E">
      <w:pPr>
        <w:pStyle w:val="ListParagraph"/>
        <w:numPr>
          <w:ilvl w:val="0"/>
          <w:numId w:val="8"/>
        </w:numPr>
        <w:spacing w:after="0"/>
        <w:jc w:val="both"/>
        <w:rPr>
          <w:rFonts w:ascii="Times New Roman" w:hAnsi="Times New Roman" w:cs="Times New Roman"/>
        </w:rPr>
      </w:pPr>
      <w:r w:rsidRPr="005F601E">
        <w:rPr>
          <w:rFonts w:ascii="Times New Roman" w:hAnsi="Times New Roman" w:cs="Times New Roman"/>
        </w:rPr>
        <w:t>Eriarvamused (kui neid on);</w:t>
      </w:r>
    </w:p>
    <w:p w:rsidR="0022156E" w:rsidRPr="005F601E" w:rsidRDefault="0022156E" w:rsidP="0022156E">
      <w:pPr>
        <w:pStyle w:val="ListParagraph"/>
        <w:numPr>
          <w:ilvl w:val="0"/>
          <w:numId w:val="8"/>
        </w:numPr>
        <w:spacing w:after="0"/>
        <w:jc w:val="both"/>
        <w:rPr>
          <w:rFonts w:ascii="Times New Roman" w:hAnsi="Times New Roman" w:cs="Times New Roman"/>
        </w:rPr>
      </w:pPr>
      <w:r w:rsidRPr="005F601E">
        <w:rPr>
          <w:rFonts w:ascii="Times New Roman" w:hAnsi="Times New Roman" w:cs="Times New Roman"/>
        </w:rPr>
        <w:t>Täiendavad sammud kokkuleppe saavutamiseks.</w:t>
      </w:r>
    </w:p>
    <w:p w:rsidR="0022156E" w:rsidRPr="005F601E" w:rsidRDefault="0022156E" w:rsidP="0022156E">
      <w:pPr>
        <w:rPr>
          <w:rFonts w:ascii="Times New Roman" w:hAnsi="Times New Roman" w:cs="Times New Roman"/>
        </w:rPr>
      </w:pPr>
    </w:p>
    <w:p w:rsidR="0022156E" w:rsidRPr="005F601E" w:rsidRDefault="0022156E" w:rsidP="0022156E">
      <w:pPr>
        <w:rPr>
          <w:rFonts w:ascii="Times New Roman" w:hAnsi="Times New Roman" w:cs="Times New Roman"/>
        </w:rPr>
      </w:pPr>
    </w:p>
    <w:p w:rsidR="00AE288F" w:rsidRPr="005F601E" w:rsidRDefault="00C00A58">
      <w:pPr>
        <w:rPr>
          <w:rFonts w:ascii="Times New Roman" w:hAnsi="Times New Roman" w:cs="Times New Roman"/>
        </w:rPr>
      </w:pPr>
    </w:p>
    <w:sectPr w:rsidR="00AE288F" w:rsidRPr="005F60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D37"/>
    <w:multiLevelType w:val="hybridMultilevel"/>
    <w:tmpl w:val="4D74BFF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744227A"/>
    <w:multiLevelType w:val="hybridMultilevel"/>
    <w:tmpl w:val="C8C8350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A9E39AD"/>
    <w:multiLevelType w:val="hybridMultilevel"/>
    <w:tmpl w:val="252672DC"/>
    <w:lvl w:ilvl="0" w:tplc="24505A1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34BB34B3"/>
    <w:multiLevelType w:val="hybridMultilevel"/>
    <w:tmpl w:val="9372F06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AB54B4C"/>
    <w:multiLevelType w:val="hybridMultilevel"/>
    <w:tmpl w:val="B18E0BA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7471006"/>
    <w:multiLevelType w:val="hybridMultilevel"/>
    <w:tmpl w:val="97227BB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BE64592"/>
    <w:multiLevelType w:val="hybridMultilevel"/>
    <w:tmpl w:val="4E58E6F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E073E96"/>
    <w:multiLevelType w:val="hybridMultilevel"/>
    <w:tmpl w:val="F1CCB81A"/>
    <w:lvl w:ilvl="0" w:tplc="65EC9C6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F001106"/>
    <w:multiLevelType w:val="hybridMultilevel"/>
    <w:tmpl w:val="96E2F3AC"/>
    <w:lvl w:ilvl="0" w:tplc="E286C59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77A11D13"/>
    <w:multiLevelType w:val="hybridMultilevel"/>
    <w:tmpl w:val="5EFA2CB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4"/>
  </w:num>
  <w:num w:numId="6">
    <w:abstractNumId w:val="3"/>
  </w:num>
  <w:num w:numId="7">
    <w:abstractNumId w:val="2"/>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56E"/>
    <w:rsid w:val="000805FA"/>
    <w:rsid w:val="000C2501"/>
    <w:rsid w:val="001141D6"/>
    <w:rsid w:val="0022156E"/>
    <w:rsid w:val="00221B7A"/>
    <w:rsid w:val="00236992"/>
    <w:rsid w:val="003573BA"/>
    <w:rsid w:val="00361581"/>
    <w:rsid w:val="00364F77"/>
    <w:rsid w:val="003707A6"/>
    <w:rsid w:val="003A498F"/>
    <w:rsid w:val="00412220"/>
    <w:rsid w:val="00565D3F"/>
    <w:rsid w:val="005F601E"/>
    <w:rsid w:val="00663130"/>
    <w:rsid w:val="006F06D3"/>
    <w:rsid w:val="00790EC4"/>
    <w:rsid w:val="008B35C2"/>
    <w:rsid w:val="009D371D"/>
    <w:rsid w:val="00BE1F5C"/>
    <w:rsid w:val="00C00A58"/>
    <w:rsid w:val="00CB6617"/>
    <w:rsid w:val="00CD3BF9"/>
    <w:rsid w:val="00D3759F"/>
    <w:rsid w:val="00DC3860"/>
    <w:rsid w:val="00DE1B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7BB69"/>
  <w15:chartTrackingRefBased/>
  <w15:docId w15:val="{99B0CAF3-EA0E-45F8-84BB-E55A0643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5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C0364-CB78-417D-815D-3B5F1F047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1276</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RMV</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Eedi Sepp</dc:creator>
  <cp:keywords/>
  <dc:description/>
  <cp:lastModifiedBy>Urmas Kase</cp:lastModifiedBy>
  <cp:revision>16</cp:revision>
  <dcterms:created xsi:type="dcterms:W3CDTF">2018-03-06T08:51:00Z</dcterms:created>
  <dcterms:modified xsi:type="dcterms:W3CDTF">2018-04-02T07:56:00Z</dcterms:modified>
</cp:coreProperties>
</file>