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B5A4" w14:textId="77777777" w:rsidR="00554EA9" w:rsidRDefault="00554EA9" w:rsidP="00554EA9">
      <w:r>
        <w:t xml:space="preserve">SELETUSKIRI </w:t>
      </w:r>
    </w:p>
    <w:p w14:paraId="58C9FA15" w14:textId="77777777" w:rsidR="0035078D" w:rsidRDefault="0035078D" w:rsidP="00554EA9"/>
    <w:p w14:paraId="3D420A27" w14:textId="6E1033CA" w:rsidR="00554EA9" w:rsidRDefault="00554EA9" w:rsidP="00554EA9">
      <w:r>
        <w:t>Linna/Vallavolikogu määruse eelnõu</w:t>
      </w:r>
      <w:r w:rsidR="002F4A27">
        <w:t xml:space="preserve">le, millega uuendatakse </w:t>
      </w:r>
      <w:r>
        <w:t xml:space="preserve">“Järvamaa arengustrateegia </w:t>
      </w:r>
      <w:r w:rsidRPr="002F4A27">
        <w:t xml:space="preserve">2035+ Lisa </w:t>
      </w:r>
      <w:r w:rsidR="008B41FD" w:rsidRPr="002F4A27">
        <w:t>4</w:t>
      </w:r>
      <w:r w:rsidR="002F4A27">
        <w:t xml:space="preserve"> Tegevuskava“</w:t>
      </w:r>
    </w:p>
    <w:p w14:paraId="298C4F23" w14:textId="77777777" w:rsidR="00554EA9" w:rsidRDefault="00554EA9" w:rsidP="00554EA9">
      <w:r>
        <w:t xml:space="preserve">Tegevuskavad“ uuendamise juurde. </w:t>
      </w:r>
    </w:p>
    <w:p w14:paraId="0F77F30B" w14:textId="77777777" w:rsidR="00470320" w:rsidRDefault="00470320" w:rsidP="00554EA9"/>
    <w:p w14:paraId="06C4CACF" w14:textId="1298EAE4" w:rsidR="00554EA9" w:rsidRPr="00470320" w:rsidRDefault="00554EA9" w:rsidP="00554EA9">
      <w:pPr>
        <w:rPr>
          <w:b/>
          <w:bCs/>
        </w:rPr>
      </w:pPr>
      <w:r w:rsidRPr="00470320">
        <w:rPr>
          <w:b/>
          <w:bCs/>
        </w:rPr>
        <w:t xml:space="preserve">Sissejuhatus </w:t>
      </w:r>
    </w:p>
    <w:p w14:paraId="3B8E1267" w14:textId="0C44A415" w:rsidR="00554EA9" w:rsidRDefault="00554EA9" w:rsidP="00554EA9">
      <w:r>
        <w:t>Kohaliku omavalitsuse korralduse seaduse § 37</w:t>
      </w:r>
      <w:r w:rsidR="00470320">
        <w:rPr>
          <w:vertAlign w:val="superscript"/>
        </w:rPr>
        <w:t>4</w:t>
      </w:r>
      <w:r>
        <w:t xml:space="preserve">  lõike 2 järgi peab maakonna arengustrateegial olema tegevuskava või valdkondlikud tegevuskavad, mis ei pea hõlmama kogu arengustrateegia kehtivuse perioodi.</w:t>
      </w:r>
      <w:r w:rsidR="00082E9F">
        <w:t xml:space="preserve"> </w:t>
      </w:r>
      <w:r>
        <w:t>Tegevuskava puhul on tegemist nn rulluva dokumendiga, mis kirjeldab tegevusi 4 aasta</w:t>
      </w:r>
      <w:r w:rsidR="00470320">
        <w:t xml:space="preserve"> </w:t>
      </w:r>
      <w:r>
        <w:t xml:space="preserve">perspektiivis ning igal aastal lisandub sellesse uus tegevusaasta. </w:t>
      </w:r>
    </w:p>
    <w:p w14:paraId="5E5D7F87" w14:textId="4FF1D744" w:rsidR="00470320" w:rsidRDefault="00470320" w:rsidP="00470320">
      <w:r>
        <w:t xml:space="preserve">Arengustrateegia tegevuskava uuendamise protsessi koordineeris SA Järvamaa. </w:t>
      </w:r>
      <w:r w:rsidRPr="00995858">
        <w:t>Arengustrateegia tegevuskava uuendamise materjalid on kättesaadavad SA Järvamaa veebilehel (jarva.ee).</w:t>
      </w:r>
      <w:r>
        <w:t xml:space="preserve">  </w:t>
      </w:r>
    </w:p>
    <w:p w14:paraId="5464C791" w14:textId="77777777" w:rsidR="00554EA9" w:rsidRDefault="00554EA9" w:rsidP="00554EA9">
      <w:r>
        <w:t xml:space="preserve">Tegevuskava peavad heaks kiitma maakonna kohalike omavalitsuste volikogud.  </w:t>
      </w:r>
    </w:p>
    <w:p w14:paraId="471FE9B5" w14:textId="74B3FBC1" w:rsidR="00554EA9" w:rsidRDefault="00470320" w:rsidP="00554EA9">
      <w:r>
        <w:t>Järva</w:t>
      </w:r>
      <w:r w:rsidR="00554EA9">
        <w:t xml:space="preserve">maa arengustrateegia 2035+ tegevuskava uuendamise eelnõu  avalik väljapanek toimub eelnõu kahe lugemise vahel. Avalikul väljapaneku raames saab kirjalikke küsimusi ja ettepanekuid esitada kohalikele omavalitsustele ning sihtasutusele </w:t>
      </w:r>
      <w:r>
        <w:t>Järvamaa</w:t>
      </w:r>
      <w:r w:rsidR="00554EA9">
        <w:t xml:space="preserve">. </w:t>
      </w:r>
    </w:p>
    <w:p w14:paraId="2E5598AD" w14:textId="77777777" w:rsidR="00554EA9" w:rsidRPr="00470320" w:rsidRDefault="00554EA9" w:rsidP="00554EA9">
      <w:pPr>
        <w:rPr>
          <w:b/>
          <w:bCs/>
        </w:rPr>
      </w:pPr>
      <w:r w:rsidRPr="00470320">
        <w:rPr>
          <w:b/>
          <w:bCs/>
        </w:rPr>
        <w:t xml:space="preserve">Eelnõu sisu </w:t>
      </w:r>
    </w:p>
    <w:p w14:paraId="3A677AA4" w14:textId="71CAA313" w:rsidR="00554EA9" w:rsidRDefault="00470320" w:rsidP="00554EA9">
      <w:r>
        <w:t>Järvamaa</w:t>
      </w:r>
      <w:r w:rsidR="00554EA9">
        <w:t xml:space="preserve"> arengustrateegias kokku lepitud valdkondlike eesmärkide täitmiseks on koostatud tegevuskava. Tegevuskava uuendamiseks on </w:t>
      </w:r>
      <w:r w:rsidR="00C11299">
        <w:t>perioodil 2024</w:t>
      </w:r>
      <w:r w:rsidR="005B4C74">
        <w:t xml:space="preserve"> II poolaasta</w:t>
      </w:r>
      <w:r w:rsidR="00C11299">
        <w:t xml:space="preserve">-2025 </w:t>
      </w:r>
      <w:r w:rsidR="00055DEB">
        <w:t xml:space="preserve">aprill </w:t>
      </w:r>
      <w:r w:rsidR="00554EA9">
        <w:t xml:space="preserve">kogutud maakonna </w:t>
      </w:r>
      <w:r>
        <w:t>valdkondlikelt nõukodadelt</w:t>
      </w:r>
      <w:r w:rsidR="00554EA9">
        <w:t xml:space="preserve"> info nende algatuste ja plaanide kohta, mis aitavad kaasa valdkondlike strateegiliste eesmärkide saavutamisele. </w:t>
      </w:r>
      <w:r>
        <w:t>Valdkondlikes nõukodades vaadati üle ja esitati ettepanekud tegevuskava täiendamiseks ja uuendamiseks</w:t>
      </w:r>
      <w:r w:rsidR="004922E4">
        <w:t>.</w:t>
      </w:r>
      <w:r>
        <w:t xml:space="preserve"> </w:t>
      </w:r>
      <w:r w:rsidR="00554EA9">
        <w:t xml:space="preserve">  </w:t>
      </w:r>
    </w:p>
    <w:p w14:paraId="41853E67" w14:textId="25F23FBB" w:rsidR="004922E4" w:rsidRDefault="00554EA9" w:rsidP="00554EA9">
      <w:r>
        <w:t xml:space="preserve">Maakondlike mõjuga </w:t>
      </w:r>
      <w:r w:rsidR="004922E4">
        <w:t>tegevuste ja investeeringute</w:t>
      </w:r>
      <w:r>
        <w:t xml:space="preserve"> ülevaatamisel ja ajakohastamisel osalesid </w:t>
      </w:r>
      <w:r w:rsidR="004922E4">
        <w:t>kohalike omavalitsuste arendusjuhid ja SA Järvamaa nõukogu liikmed</w:t>
      </w:r>
      <w:r>
        <w:t xml:space="preserve">. </w:t>
      </w:r>
    </w:p>
    <w:p w14:paraId="2DCAEB57" w14:textId="619DFFA0" w:rsidR="00554EA9" w:rsidRDefault="00554EA9" w:rsidP="00554EA9">
      <w:r>
        <w:t>Arengustrateegia tegevuskava uuendamise protsessi käigus said teha ettepanekuid organisatsioonid, ettevõtted</w:t>
      </w:r>
      <w:r w:rsidR="005E37E9">
        <w:t>, valdkondade esindajad</w:t>
      </w:r>
      <w:r>
        <w:t xml:space="preserve"> ja maakonna elanikud. </w:t>
      </w:r>
    </w:p>
    <w:p w14:paraId="7B7E3769" w14:textId="6E868A17" w:rsidR="00554EA9" w:rsidRDefault="00554EA9" w:rsidP="00554EA9">
      <w:r>
        <w:t>Tegevuskava sisaldab valdkondlike tegevusi, mis on vajalikud visiooni ja eesmärkide</w:t>
      </w:r>
      <w:r w:rsidR="004922E4">
        <w:t xml:space="preserve"> s</w:t>
      </w:r>
      <w:r>
        <w:t xml:space="preserve">aavutamiseks ning maakondlike ja kohalike mõjuga investeeringuid koos </w:t>
      </w:r>
      <w:r w:rsidR="0099185B">
        <w:t>võimaliku rahastusallika,</w:t>
      </w:r>
      <w:r>
        <w:t xml:space="preserve"> indikatiivse </w:t>
      </w:r>
      <w:r w:rsidR="0099185B">
        <w:t>rahastuse suuruse</w:t>
      </w:r>
      <w:r>
        <w:t xml:space="preserve">, vastutaja, partnerite ja teostamise </w:t>
      </w:r>
      <w:r w:rsidR="0099185B">
        <w:t>aj</w:t>
      </w:r>
      <w:r>
        <w:t xml:space="preserve">aga.  </w:t>
      </w:r>
    </w:p>
    <w:p w14:paraId="1795F97D" w14:textId="7C637FC2" w:rsidR="00554EA9" w:rsidRDefault="00554EA9" w:rsidP="00554EA9">
      <w:r>
        <w:t xml:space="preserve">Tegevuskavas on </w:t>
      </w:r>
      <w:r w:rsidR="0099185B">
        <w:t>viis</w:t>
      </w:r>
      <w:r>
        <w:t xml:space="preserve">teist valdkondlikku alajaotust: 1. </w:t>
      </w:r>
      <w:r w:rsidR="0099185B">
        <w:t>Üldine (strateegiliste eesmärkide tasand)</w:t>
      </w:r>
      <w:r>
        <w:t>;  2.</w:t>
      </w:r>
      <w:r w:rsidR="0099185B">
        <w:t>Haridus</w:t>
      </w:r>
      <w:r>
        <w:t xml:space="preserve">; 3. </w:t>
      </w:r>
      <w:r w:rsidR="0099185B">
        <w:t>Kultuur</w:t>
      </w:r>
      <w:r>
        <w:t xml:space="preserve">; 4. </w:t>
      </w:r>
      <w:r w:rsidR="0099185B">
        <w:t>Keskkond;</w:t>
      </w:r>
      <w:r>
        <w:t xml:space="preserve"> 5. </w:t>
      </w:r>
      <w:r w:rsidR="0099185B">
        <w:t>Noorsootöö</w:t>
      </w:r>
      <w:r>
        <w:t xml:space="preserve">; 6. </w:t>
      </w:r>
      <w:r w:rsidR="0099185B">
        <w:t>Turism</w:t>
      </w:r>
      <w:r>
        <w:t xml:space="preserve">; 7. </w:t>
      </w:r>
      <w:r w:rsidR="0099185B">
        <w:t>Sport</w:t>
      </w:r>
      <w:r>
        <w:t xml:space="preserve">; 8. </w:t>
      </w:r>
      <w:r w:rsidR="0099185B">
        <w:t>Kodanikuühiskond</w:t>
      </w:r>
      <w:r>
        <w:t xml:space="preserve">; 9. </w:t>
      </w:r>
      <w:r w:rsidR="0099185B">
        <w:t>Sotsiaal</w:t>
      </w:r>
      <w:r>
        <w:t xml:space="preserve">; 10. </w:t>
      </w:r>
      <w:r w:rsidR="0099185B">
        <w:t>Ettevõtlus ja majandus</w:t>
      </w:r>
      <w:r>
        <w:t>; 11.</w:t>
      </w:r>
      <w:r w:rsidR="0099185B">
        <w:t xml:space="preserve"> Ruum ja elamumajandus; Tervisedendus; 12.Turvalisus; 13. Ühendused ja taristu; 14.Tervishoid</w:t>
      </w:r>
      <w:r w:rsidR="00440079">
        <w:t>; 15.</w:t>
      </w:r>
      <w:r w:rsidR="00911262">
        <w:t xml:space="preserve"> Tervishoid</w:t>
      </w:r>
      <w:r>
        <w:t xml:space="preserve">.  </w:t>
      </w:r>
    </w:p>
    <w:p w14:paraId="28A7FD6B" w14:textId="6146C260" w:rsidR="00554EA9" w:rsidRDefault="00911262" w:rsidP="00554EA9">
      <w:r>
        <w:t>Järvamaa</w:t>
      </w:r>
      <w:r w:rsidR="00554EA9">
        <w:t xml:space="preserve"> arengustrateegia 2035+ tegevuskava aastateks 2024-2028 kinnitatakse maakonna kohalike omavalitsuste volikogude poolt eraldi </w:t>
      </w:r>
      <w:r w:rsidR="00554EA9" w:rsidRPr="00995858">
        <w:t>määruse</w:t>
      </w:r>
      <w:r w:rsidR="00995858">
        <w:t xml:space="preserve"> või otsusega.</w:t>
      </w:r>
    </w:p>
    <w:p w14:paraId="569F8E67" w14:textId="77777777" w:rsidR="00055DEB" w:rsidRDefault="00055DEB" w:rsidP="00554EA9">
      <w:pPr>
        <w:rPr>
          <w:b/>
          <w:bCs/>
        </w:rPr>
      </w:pPr>
    </w:p>
    <w:p w14:paraId="4FB1B2D5" w14:textId="05DEFD14" w:rsidR="00554EA9" w:rsidRPr="00911262" w:rsidRDefault="00554EA9" w:rsidP="00554EA9">
      <w:pPr>
        <w:rPr>
          <w:b/>
          <w:bCs/>
        </w:rPr>
      </w:pPr>
      <w:r w:rsidRPr="00911262">
        <w:rPr>
          <w:b/>
          <w:bCs/>
        </w:rPr>
        <w:t xml:space="preserve">Eelnõu võrdlev analüüs </w:t>
      </w:r>
    </w:p>
    <w:p w14:paraId="6F2681B9" w14:textId="77777777" w:rsidR="00554EA9" w:rsidRDefault="00554EA9" w:rsidP="00554EA9">
      <w:r>
        <w:t xml:space="preserve">Eelnõu on kooskõlas kehtivate seaduste ja teiste õigusaktidega.  </w:t>
      </w:r>
    </w:p>
    <w:p w14:paraId="334B8913" w14:textId="77777777" w:rsidR="00554EA9" w:rsidRPr="00911262" w:rsidRDefault="00554EA9" w:rsidP="00554EA9">
      <w:pPr>
        <w:rPr>
          <w:b/>
          <w:bCs/>
        </w:rPr>
      </w:pPr>
      <w:r w:rsidRPr="00911262">
        <w:rPr>
          <w:b/>
          <w:bCs/>
        </w:rPr>
        <w:t xml:space="preserve">Määruse mõjud </w:t>
      </w:r>
    </w:p>
    <w:p w14:paraId="2BA4E9F2" w14:textId="262DBABF" w:rsidR="00554EA9" w:rsidRDefault="00554EA9" w:rsidP="00554EA9">
      <w:r>
        <w:t xml:space="preserve">Kohaliku omavalitsuse korralduse seaduse § 373 lg 11 kohaselt võetakse riigieelarvest kohaliku omavalitsuse üksustele juhtumipõhiste toetuste andmisel, riiklike investeeringute kavandamisel ja riigiasutuste osutatavate teenuste kättesaadavuse muutmisel maakonnas arvesse maakondlikus arengustrateegias kavandatud arengueesmärke ja kajastatud tegevuskogumeid. </w:t>
      </w:r>
    </w:p>
    <w:p w14:paraId="6D998BEA" w14:textId="77777777" w:rsidR="00911262" w:rsidRDefault="00911262" w:rsidP="00554EA9"/>
    <w:p w14:paraId="70AFB94F" w14:textId="33F8DF41" w:rsidR="00554EA9" w:rsidRDefault="00554EA9" w:rsidP="00554EA9">
      <w:r>
        <w:t xml:space="preserve">Eelnõu koostaja </w:t>
      </w:r>
    </w:p>
    <w:p w14:paraId="20650815" w14:textId="2FD26CEC" w:rsidR="00554EA9" w:rsidRDefault="00911262" w:rsidP="00554EA9">
      <w:r>
        <w:t>Karola Jaanof</w:t>
      </w:r>
    </w:p>
    <w:p w14:paraId="5EF3D52F" w14:textId="158CDDEE" w:rsidR="00554EA9" w:rsidRDefault="00554EA9" w:rsidP="00554EA9">
      <w:r>
        <w:t>arendus</w:t>
      </w:r>
      <w:r w:rsidR="00911262">
        <w:t>juht</w:t>
      </w:r>
    </w:p>
    <w:p w14:paraId="704B6AFB" w14:textId="6A79F319" w:rsidR="00BE26F1" w:rsidRDefault="00554EA9" w:rsidP="00554EA9">
      <w:r>
        <w:t xml:space="preserve">SA </w:t>
      </w:r>
      <w:r w:rsidR="00911262">
        <w:t>Järvamaa</w:t>
      </w:r>
    </w:p>
    <w:sectPr w:rsidR="00BE2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A9"/>
    <w:rsid w:val="00055DEB"/>
    <w:rsid w:val="00082E9F"/>
    <w:rsid w:val="002B3B5B"/>
    <w:rsid w:val="002F4A27"/>
    <w:rsid w:val="0035078D"/>
    <w:rsid w:val="00440079"/>
    <w:rsid w:val="00470320"/>
    <w:rsid w:val="004922E4"/>
    <w:rsid w:val="00554EA9"/>
    <w:rsid w:val="005B4C74"/>
    <w:rsid w:val="005E37E9"/>
    <w:rsid w:val="00606072"/>
    <w:rsid w:val="00814831"/>
    <w:rsid w:val="008B41FD"/>
    <w:rsid w:val="00911262"/>
    <w:rsid w:val="0099185B"/>
    <w:rsid w:val="00995858"/>
    <w:rsid w:val="00A41EDE"/>
    <w:rsid w:val="00AE12AF"/>
    <w:rsid w:val="00BE26F1"/>
    <w:rsid w:val="00C1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E8F4"/>
  <w15:chartTrackingRefBased/>
  <w15:docId w15:val="{F12027A7-0D3B-4BB7-B41A-FCC9ED3E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54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5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54E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54E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54E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54E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54E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54E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54E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54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5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54EA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54EA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54EA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54E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54E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54E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54EA9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54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5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54E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54E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54EA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54EA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54EA9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4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4EA9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54EA9"/>
    <w:rPr>
      <w:b/>
      <w:bCs/>
      <w:smallCaps/>
      <w:color w:val="2F5496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AE12A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E12A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E12A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E12A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E12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453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Litsents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 Jaanof</dc:creator>
  <cp:keywords/>
  <dc:description/>
  <cp:lastModifiedBy>Karola Jaanof</cp:lastModifiedBy>
  <cp:revision>12</cp:revision>
  <dcterms:created xsi:type="dcterms:W3CDTF">2025-03-31T10:14:00Z</dcterms:created>
  <dcterms:modified xsi:type="dcterms:W3CDTF">2025-04-25T06:37:00Z</dcterms:modified>
</cp:coreProperties>
</file>